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81" w:rsidRPr="00010256" w:rsidRDefault="006E46F3">
      <w:pPr>
        <w:pStyle w:val="ad"/>
        <w:overflowPunct w:val="0"/>
        <w:spacing w:afterAutospacing="1" w:line="240" w:lineRule="auto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「</w:t>
      </w:r>
      <w:r w:rsidR="00010256" w:rsidRPr="00010256">
        <w:rPr>
          <w:rFonts w:ascii="Book Antiqua" w:hAnsi="Book Antiqua" w:hint="eastAsia"/>
          <w:sz w:val="36"/>
          <w:szCs w:val="36"/>
        </w:rPr>
        <w:t>財政部所屬</w:t>
      </w:r>
      <w:r w:rsidR="00010256" w:rsidRPr="00010256">
        <w:rPr>
          <w:rFonts w:ascii="Book Antiqua" w:hAnsi="Book Antiqua"/>
          <w:sz w:val="36"/>
          <w:szCs w:val="36"/>
        </w:rPr>
        <w:t>國營銀行員工優惠存款改革方案</w:t>
      </w:r>
      <w:proofErr w:type="gramStart"/>
      <w:r w:rsidR="00010256" w:rsidRPr="00010256">
        <w:rPr>
          <w:rFonts w:ascii="Book Antiqua" w:hAnsi="Book Antiqua"/>
          <w:sz w:val="36"/>
          <w:szCs w:val="36"/>
        </w:rPr>
        <w:t>研</w:t>
      </w:r>
      <w:proofErr w:type="gramEnd"/>
      <w:r w:rsidR="00010256" w:rsidRPr="00010256">
        <w:rPr>
          <w:rFonts w:ascii="Book Antiqua" w:hAnsi="Book Antiqua"/>
          <w:sz w:val="36"/>
          <w:szCs w:val="36"/>
        </w:rPr>
        <w:t>商會議</w:t>
      </w:r>
      <w:r>
        <w:rPr>
          <w:rFonts w:ascii="Book Antiqua" w:hAnsi="Book Antiqua"/>
          <w:sz w:val="36"/>
          <w:szCs w:val="36"/>
        </w:rPr>
        <w:t>」紀錄</w:t>
      </w:r>
    </w:p>
    <w:p w:rsidR="00CF6881" w:rsidRDefault="006E46F3">
      <w:pPr>
        <w:pStyle w:val="ae"/>
        <w:overflowPunct w:val="0"/>
        <w:snapToGrid/>
        <w:spacing w:line="312" w:lineRule="auto"/>
        <w:rPr>
          <w:rFonts w:ascii="Book Antiqua" w:hAnsi="Book Antiqua"/>
          <w:bCs/>
          <w:sz w:val="32"/>
          <w:szCs w:val="32"/>
        </w:rPr>
      </w:pPr>
      <w:r>
        <w:rPr>
          <w:rFonts w:ascii="Book Antiqua" w:hAnsi="Book Antiqua"/>
          <w:bCs/>
          <w:sz w:val="32"/>
          <w:szCs w:val="32"/>
        </w:rPr>
        <w:t>壹、時間：</w:t>
      </w:r>
      <w:r>
        <w:rPr>
          <w:rFonts w:ascii="Book Antiqua" w:hAnsi="Book Antiqua"/>
          <w:bCs/>
          <w:sz w:val="32"/>
          <w:szCs w:val="32"/>
        </w:rPr>
        <w:t>10</w:t>
      </w:r>
      <w:r w:rsidR="00EF58D7">
        <w:rPr>
          <w:rFonts w:ascii="Book Antiqua" w:hAnsi="Book Antiqua" w:hint="eastAsia"/>
          <w:bCs/>
          <w:sz w:val="32"/>
          <w:szCs w:val="32"/>
        </w:rPr>
        <w:t>7</w:t>
      </w:r>
      <w:r>
        <w:rPr>
          <w:rFonts w:ascii="Book Antiqua" w:hAnsi="Book Antiqua"/>
          <w:bCs/>
          <w:sz w:val="32"/>
          <w:szCs w:val="32"/>
        </w:rPr>
        <w:t>年</w:t>
      </w:r>
      <w:r w:rsidR="00010256">
        <w:rPr>
          <w:rFonts w:ascii="Book Antiqua" w:hAnsi="Book Antiqua" w:hint="eastAsia"/>
          <w:bCs/>
          <w:sz w:val="32"/>
          <w:szCs w:val="32"/>
        </w:rPr>
        <w:t>4</w:t>
      </w:r>
      <w:r>
        <w:rPr>
          <w:rFonts w:ascii="Book Antiqua" w:hAnsi="Book Antiqua"/>
          <w:bCs/>
          <w:sz w:val="32"/>
          <w:szCs w:val="32"/>
        </w:rPr>
        <w:t>月</w:t>
      </w:r>
      <w:r w:rsidR="00EF58D7">
        <w:rPr>
          <w:rFonts w:ascii="Book Antiqua" w:hAnsi="Book Antiqua" w:hint="eastAsia"/>
          <w:bCs/>
          <w:sz w:val="32"/>
          <w:szCs w:val="32"/>
        </w:rPr>
        <w:t>2</w:t>
      </w:r>
      <w:r w:rsidR="00010256">
        <w:rPr>
          <w:rFonts w:ascii="Book Antiqua" w:hAnsi="Book Antiqua" w:hint="eastAsia"/>
          <w:bCs/>
          <w:sz w:val="32"/>
          <w:szCs w:val="32"/>
        </w:rPr>
        <w:t>3</w:t>
      </w:r>
      <w:r>
        <w:rPr>
          <w:rFonts w:ascii="Book Antiqua" w:hAnsi="Book Antiqua"/>
          <w:bCs/>
          <w:sz w:val="32"/>
          <w:szCs w:val="32"/>
        </w:rPr>
        <w:t>日（星期</w:t>
      </w:r>
      <w:r w:rsidR="00010256">
        <w:rPr>
          <w:rFonts w:ascii="Book Antiqua" w:hAnsi="Book Antiqua" w:hint="eastAsia"/>
          <w:bCs/>
          <w:sz w:val="32"/>
          <w:szCs w:val="32"/>
        </w:rPr>
        <w:t>一</w:t>
      </w:r>
      <w:r>
        <w:rPr>
          <w:rFonts w:ascii="Book Antiqua" w:hAnsi="Book Antiqua"/>
          <w:bCs/>
          <w:sz w:val="32"/>
          <w:szCs w:val="32"/>
        </w:rPr>
        <w:t>）</w:t>
      </w:r>
      <w:r w:rsidR="00010256">
        <w:rPr>
          <w:rFonts w:ascii="Book Antiqua" w:hAnsi="Book Antiqua" w:hint="eastAsia"/>
          <w:bCs/>
          <w:sz w:val="32"/>
          <w:szCs w:val="32"/>
        </w:rPr>
        <w:t>上</w:t>
      </w:r>
      <w:r>
        <w:rPr>
          <w:rFonts w:ascii="Book Antiqua" w:hAnsi="Book Antiqua"/>
          <w:bCs/>
          <w:sz w:val="32"/>
          <w:szCs w:val="32"/>
        </w:rPr>
        <w:t>午</w:t>
      </w:r>
      <w:r w:rsidR="00010256">
        <w:rPr>
          <w:rFonts w:ascii="Book Antiqua" w:hAnsi="Book Antiqua" w:hint="eastAsia"/>
          <w:bCs/>
          <w:sz w:val="32"/>
          <w:szCs w:val="32"/>
        </w:rPr>
        <w:t>9</w:t>
      </w:r>
      <w:r>
        <w:rPr>
          <w:rFonts w:ascii="Book Antiqua" w:hAnsi="Book Antiqua"/>
          <w:bCs/>
          <w:sz w:val="32"/>
          <w:szCs w:val="32"/>
        </w:rPr>
        <w:t>時</w:t>
      </w:r>
      <w:r w:rsidR="00010256">
        <w:rPr>
          <w:rFonts w:ascii="Book Antiqua" w:hAnsi="Book Antiqua" w:hint="eastAsia"/>
          <w:bCs/>
          <w:sz w:val="32"/>
          <w:szCs w:val="32"/>
        </w:rPr>
        <w:t>30</w:t>
      </w:r>
      <w:r w:rsidR="00010256">
        <w:rPr>
          <w:rFonts w:ascii="Book Antiqua" w:hAnsi="Book Antiqua" w:hint="eastAsia"/>
          <w:bCs/>
          <w:sz w:val="32"/>
          <w:szCs w:val="32"/>
        </w:rPr>
        <w:t>分</w:t>
      </w:r>
    </w:p>
    <w:p w:rsidR="00CF6881" w:rsidRDefault="006E46F3">
      <w:pPr>
        <w:pStyle w:val="ae"/>
        <w:overflowPunct w:val="0"/>
        <w:snapToGrid/>
        <w:spacing w:line="312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Cs/>
          <w:sz w:val="32"/>
          <w:szCs w:val="32"/>
        </w:rPr>
        <w:t>貳、地點：</w:t>
      </w:r>
      <w:r w:rsidR="00DD7FB9" w:rsidRPr="00DD7FB9">
        <w:rPr>
          <w:sz w:val="32"/>
          <w:szCs w:val="32"/>
        </w:rPr>
        <w:t>財政部</w:t>
      </w:r>
      <w:r w:rsidR="00DD7FB9" w:rsidRPr="0073475E">
        <w:rPr>
          <w:rFonts w:ascii="Book Antiqua" w:hAnsi="Book Antiqua" w:hint="eastAsia"/>
          <w:bCs/>
          <w:sz w:val="32"/>
          <w:szCs w:val="32"/>
        </w:rPr>
        <w:t>5</w:t>
      </w:r>
      <w:r w:rsidR="00DD7FB9" w:rsidRPr="00DD7FB9">
        <w:rPr>
          <w:sz w:val="32"/>
          <w:szCs w:val="32"/>
        </w:rPr>
        <w:t>樓</w:t>
      </w:r>
      <w:r w:rsidR="00DD7FB9" w:rsidRPr="0073475E">
        <w:rPr>
          <w:rFonts w:ascii="Book Antiqua" w:hAnsi="Book Antiqua"/>
          <w:bCs/>
          <w:sz w:val="32"/>
          <w:szCs w:val="32"/>
        </w:rPr>
        <w:t>1</w:t>
      </w:r>
      <w:r w:rsidR="00DD7FB9" w:rsidRPr="0073475E">
        <w:rPr>
          <w:rFonts w:ascii="Book Antiqua" w:hAnsi="Book Antiqua" w:hint="eastAsia"/>
          <w:bCs/>
          <w:sz w:val="32"/>
          <w:szCs w:val="32"/>
        </w:rPr>
        <w:t>502</w:t>
      </w:r>
      <w:r w:rsidR="00DD7FB9" w:rsidRPr="00DD7FB9">
        <w:rPr>
          <w:sz w:val="32"/>
          <w:szCs w:val="32"/>
        </w:rPr>
        <w:t>會議室</w:t>
      </w:r>
    </w:p>
    <w:p w:rsidR="00CF6881" w:rsidRDefault="006E46F3">
      <w:pPr>
        <w:pStyle w:val="ae"/>
        <w:overflowPunct w:val="0"/>
        <w:snapToGrid/>
        <w:spacing w:line="312" w:lineRule="auto"/>
      </w:pPr>
      <w:r>
        <w:rPr>
          <w:rFonts w:ascii="Book Antiqua" w:hAnsi="Book Antiqua"/>
          <w:bCs/>
          <w:sz w:val="32"/>
          <w:szCs w:val="32"/>
        </w:rPr>
        <w:t>叁、主席：蘇政務次長建榮</w:t>
      </w:r>
      <w:r>
        <w:rPr>
          <w:rFonts w:ascii="Book Antiqua" w:hAnsi="Book Antiqua"/>
          <w:bCs/>
          <w:sz w:val="32"/>
          <w:szCs w:val="32"/>
        </w:rPr>
        <w:t xml:space="preserve">                    </w:t>
      </w:r>
      <w:r w:rsidR="00890767">
        <w:rPr>
          <w:rFonts w:ascii="Book Antiqua" w:hAnsi="Book Antiqua" w:hint="eastAsia"/>
          <w:bCs/>
          <w:sz w:val="32"/>
          <w:szCs w:val="32"/>
        </w:rPr>
        <w:t xml:space="preserve">                 </w:t>
      </w:r>
      <w:r>
        <w:rPr>
          <w:rFonts w:ascii="Book Antiqua" w:hAnsi="Book Antiqua"/>
          <w:bCs/>
          <w:sz w:val="32"/>
          <w:szCs w:val="32"/>
        </w:rPr>
        <w:t>記錄：</w:t>
      </w:r>
      <w:r w:rsidR="00010256">
        <w:rPr>
          <w:rFonts w:ascii="Book Antiqua" w:hAnsi="Book Antiqua" w:hint="eastAsia"/>
          <w:bCs/>
          <w:sz w:val="32"/>
          <w:szCs w:val="32"/>
        </w:rPr>
        <w:t>林佳鋒</w:t>
      </w:r>
    </w:p>
    <w:p w:rsidR="00CF6881" w:rsidRDefault="006E46F3">
      <w:pPr>
        <w:pStyle w:val="ae"/>
        <w:overflowPunct w:val="0"/>
        <w:snapToGrid/>
        <w:spacing w:line="312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Cs/>
          <w:sz w:val="32"/>
          <w:szCs w:val="32"/>
        </w:rPr>
        <w:t>肆、出、列席者：</w:t>
      </w:r>
      <w:proofErr w:type="gramStart"/>
      <w:r>
        <w:rPr>
          <w:rFonts w:ascii="Book Antiqua" w:hAnsi="Book Antiqua"/>
          <w:bCs/>
          <w:sz w:val="32"/>
          <w:szCs w:val="32"/>
        </w:rPr>
        <w:t>詳後附</w:t>
      </w:r>
      <w:proofErr w:type="gramEnd"/>
      <w:r>
        <w:rPr>
          <w:rFonts w:ascii="Book Antiqua" w:hAnsi="Book Antiqua"/>
          <w:bCs/>
          <w:sz w:val="32"/>
          <w:szCs w:val="32"/>
        </w:rPr>
        <w:t>簽到單</w:t>
      </w:r>
    </w:p>
    <w:p w:rsidR="00CF6881" w:rsidRDefault="006E46F3" w:rsidP="003B57DE">
      <w:pPr>
        <w:pStyle w:val="ae"/>
        <w:overflowPunct w:val="0"/>
        <w:snapToGrid/>
        <w:spacing w:line="312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伍、</w:t>
      </w:r>
      <w:r w:rsidR="00E97BE6">
        <w:rPr>
          <w:rFonts w:ascii="Book Antiqua" w:hAnsi="Book Antiqua" w:hint="eastAsia"/>
          <w:sz w:val="32"/>
          <w:szCs w:val="32"/>
        </w:rPr>
        <w:t>討論</w:t>
      </w:r>
      <w:r>
        <w:rPr>
          <w:rFonts w:ascii="Book Antiqua" w:hAnsi="Book Antiqua"/>
          <w:sz w:val="32"/>
          <w:szCs w:val="32"/>
        </w:rPr>
        <w:t>事項：</w:t>
      </w:r>
    </w:p>
    <w:p w:rsidR="00CF6881" w:rsidRDefault="006E46F3" w:rsidP="00DD7FB9">
      <w:pPr>
        <w:pStyle w:val="af0"/>
        <w:overflowPunct w:val="0"/>
        <w:snapToGrid/>
        <w:spacing w:line="312" w:lineRule="auto"/>
        <w:ind w:left="1276" w:hanging="1038"/>
        <w:jc w:val="both"/>
      </w:pPr>
      <w:r>
        <w:rPr>
          <w:rFonts w:ascii="Book Antiqua" w:hAnsi="Book Antiqua"/>
          <w:lang w:val="zh-TW"/>
        </w:rPr>
        <w:t xml:space="preserve"> </w:t>
      </w:r>
      <w:r>
        <w:rPr>
          <w:rFonts w:ascii="Book Antiqua" w:hAnsi="Book Antiqua"/>
          <w:lang w:val="zh-TW"/>
        </w:rPr>
        <w:t>案由：</w:t>
      </w:r>
      <w:r w:rsidR="00DD7FB9">
        <w:rPr>
          <w:rFonts w:hint="eastAsia"/>
        </w:rPr>
        <w:t>財政部所屬</w:t>
      </w:r>
      <w:r w:rsidR="00DD7FB9" w:rsidRPr="00630153">
        <w:t>國營銀行員工優惠存款改革方案</w:t>
      </w:r>
      <w:r w:rsidR="00DD7FB9">
        <w:t>暨</w:t>
      </w:r>
      <w:r w:rsidR="00DD7FB9">
        <w:rPr>
          <w:rFonts w:hint="eastAsia"/>
        </w:rPr>
        <w:t>人才招攬</w:t>
      </w:r>
      <w:r w:rsidR="00DD7FB9">
        <w:t>措施</w:t>
      </w:r>
    </w:p>
    <w:p w:rsidR="0094506F" w:rsidRDefault="006E46F3" w:rsidP="00805C97">
      <w:pPr>
        <w:pStyle w:val="af0"/>
        <w:overflowPunct w:val="0"/>
        <w:snapToGrid/>
        <w:spacing w:line="312" w:lineRule="auto"/>
        <w:ind w:left="1304" w:hanging="964"/>
        <w:jc w:val="both"/>
        <w:rPr>
          <w:rFonts w:ascii="Book Antiqua" w:hAnsi="Book Antiqua"/>
          <w:lang w:val="zh-TW"/>
        </w:rPr>
      </w:pPr>
      <w:r>
        <w:rPr>
          <w:rFonts w:ascii="Book Antiqua" w:hAnsi="Book Antiqua"/>
          <w:lang w:val="zh-TW"/>
        </w:rPr>
        <w:t>決議：</w:t>
      </w:r>
    </w:p>
    <w:p w:rsidR="0094506F" w:rsidRPr="0094506F" w:rsidRDefault="0094506F" w:rsidP="00805C97">
      <w:pPr>
        <w:pStyle w:val="af0"/>
        <w:overflowPunct w:val="0"/>
        <w:snapToGrid/>
        <w:spacing w:line="312" w:lineRule="auto"/>
        <w:ind w:left="1304" w:hanging="964"/>
        <w:jc w:val="both"/>
      </w:pPr>
      <w:r>
        <w:rPr>
          <w:rFonts w:ascii="Book Antiqua" w:hAnsi="Book Antiqua" w:hint="eastAsia"/>
          <w:lang w:val="zh-TW"/>
        </w:rPr>
        <w:t xml:space="preserve">    </w:t>
      </w:r>
      <w:r>
        <w:rPr>
          <w:rFonts w:ascii="Book Antiqua" w:hAnsi="Book Antiqua" w:hint="eastAsia"/>
          <w:lang w:val="zh-TW"/>
        </w:rPr>
        <w:t>一</w:t>
      </w:r>
      <w:r>
        <w:rPr>
          <w:rFonts w:ascii="新細明體" w:eastAsia="新細明體" w:hAnsi="新細明體" w:hint="eastAsia"/>
          <w:lang w:val="zh-TW"/>
        </w:rPr>
        <w:t>、</w:t>
      </w:r>
      <w:r w:rsidRPr="0094506F">
        <w:rPr>
          <w:rFonts w:hint="eastAsia"/>
        </w:rPr>
        <w:t>請各國營</w:t>
      </w:r>
      <w:r>
        <w:rPr>
          <w:rFonts w:hint="eastAsia"/>
        </w:rPr>
        <w:t>銀行董事長（理事主席）向員工妥為說明</w:t>
      </w:r>
      <w:r w:rsidRPr="00C73C92">
        <w:rPr>
          <w:rFonts w:hint="eastAsia"/>
        </w:rPr>
        <w:t>齊一國營銀行薪資結構</w:t>
      </w:r>
      <w:r w:rsidR="00852F71">
        <w:rPr>
          <w:rFonts w:hint="eastAsia"/>
        </w:rPr>
        <w:t>及國營銀行員工</w:t>
      </w:r>
      <w:bookmarkStart w:id="0" w:name="_GoBack"/>
      <w:bookmarkEnd w:id="0"/>
      <w:r w:rsidR="006E4050">
        <w:rPr>
          <w:rFonts w:hint="eastAsia"/>
        </w:rPr>
        <w:t>與公教人員調</w:t>
      </w:r>
      <w:r w:rsidR="006E4050" w:rsidRPr="006E4050">
        <w:rPr>
          <w:rFonts w:hint="eastAsia"/>
        </w:rPr>
        <w:t>薪脫鉤機制</w:t>
      </w:r>
      <w:r w:rsidR="006E4050">
        <w:rPr>
          <w:rFonts w:hint="eastAsia"/>
        </w:rPr>
        <w:t>之</w:t>
      </w:r>
      <w:r w:rsidR="00852F71">
        <w:rPr>
          <w:rFonts w:hint="eastAsia"/>
        </w:rPr>
        <w:t>具體內容</w:t>
      </w:r>
      <w:r>
        <w:rPr>
          <w:rFonts w:hint="eastAsia"/>
        </w:rPr>
        <w:t>，俾順利推動改革事宜。</w:t>
      </w:r>
    </w:p>
    <w:p w:rsidR="006E4050" w:rsidRPr="006E4050" w:rsidRDefault="0094506F" w:rsidP="00805C97">
      <w:pPr>
        <w:pStyle w:val="af0"/>
        <w:overflowPunct w:val="0"/>
        <w:snapToGrid/>
        <w:spacing w:line="312" w:lineRule="auto"/>
        <w:ind w:left="1304" w:hanging="964"/>
        <w:jc w:val="both"/>
      </w:pPr>
      <w:r>
        <w:rPr>
          <w:rFonts w:ascii="Book Antiqua" w:hAnsi="Book Antiqua" w:hint="eastAsia"/>
          <w:lang w:val="zh-TW"/>
        </w:rPr>
        <w:t xml:space="preserve">    </w:t>
      </w:r>
      <w:r>
        <w:rPr>
          <w:rFonts w:ascii="Book Antiqua" w:hAnsi="Book Antiqua" w:hint="eastAsia"/>
          <w:lang w:val="zh-TW"/>
        </w:rPr>
        <w:t>二</w:t>
      </w:r>
      <w:r>
        <w:rPr>
          <w:rFonts w:ascii="新細明體" w:eastAsia="新細明體" w:hAnsi="新細明體" w:hint="eastAsia"/>
          <w:lang w:val="zh-TW"/>
        </w:rPr>
        <w:t>、</w:t>
      </w:r>
      <w:r w:rsidR="006E4050" w:rsidRPr="006E4050">
        <w:rPr>
          <w:rFonts w:hint="eastAsia"/>
        </w:rPr>
        <w:t>有關</w:t>
      </w:r>
      <w:r w:rsidR="006E4050">
        <w:rPr>
          <w:rFonts w:hint="eastAsia"/>
        </w:rPr>
        <w:t>中國輸出入銀行員工優惠貸款及福利優惠存款等相關事宜，請林理事主席</w:t>
      </w:r>
      <w:proofErr w:type="gramStart"/>
      <w:r w:rsidR="006E4050">
        <w:rPr>
          <w:rFonts w:hint="eastAsia"/>
        </w:rPr>
        <w:t>研</w:t>
      </w:r>
      <w:proofErr w:type="gramEnd"/>
      <w:r w:rsidR="006E4050">
        <w:rPr>
          <w:rFonts w:hint="eastAsia"/>
        </w:rPr>
        <w:t>議可行方案，</w:t>
      </w:r>
      <w:r w:rsidR="00632F7F">
        <w:rPr>
          <w:rFonts w:hint="eastAsia"/>
        </w:rPr>
        <w:t>適時召開會議討論</w:t>
      </w:r>
      <w:r w:rsidR="006E4050">
        <w:rPr>
          <w:rFonts w:hint="eastAsia"/>
        </w:rPr>
        <w:t>。</w:t>
      </w:r>
    </w:p>
    <w:p w:rsidR="00274BDA" w:rsidRDefault="006E4050" w:rsidP="00805C97">
      <w:pPr>
        <w:pStyle w:val="af0"/>
        <w:overflowPunct w:val="0"/>
        <w:snapToGrid/>
        <w:spacing w:line="312" w:lineRule="auto"/>
        <w:ind w:left="1304" w:hanging="964"/>
        <w:jc w:val="both"/>
        <w:rPr>
          <w:rFonts w:ascii="Book Antiqua" w:hAnsi="Book Antiqua"/>
          <w:lang w:val="zh-TW"/>
        </w:rPr>
      </w:pPr>
      <w:r w:rsidRPr="006E4050">
        <w:rPr>
          <w:rFonts w:hint="eastAsia"/>
        </w:rPr>
        <w:t xml:space="preserve">  三、</w:t>
      </w:r>
      <w:r w:rsidR="00DD7FB9" w:rsidRPr="006E4050">
        <w:rPr>
          <w:rFonts w:hint="eastAsia"/>
        </w:rPr>
        <w:t>本部將擇期邀請所</w:t>
      </w:r>
      <w:r w:rsidR="00DD7FB9" w:rsidRPr="006E4050">
        <w:rPr>
          <w:rFonts w:ascii="Book Antiqua" w:hAnsi="Book Antiqua" w:hint="eastAsia"/>
          <w:lang w:val="zh-TW"/>
        </w:rPr>
        <w:t>屬</w:t>
      </w:r>
      <w:r w:rsidR="00DD7FB9" w:rsidRPr="006E4050">
        <w:rPr>
          <w:rFonts w:ascii="Book Antiqua" w:hAnsi="Book Antiqua"/>
          <w:lang w:val="zh-TW"/>
        </w:rPr>
        <w:t>國營銀行</w:t>
      </w:r>
      <w:r w:rsidR="00DD7FB9" w:rsidRPr="006E4050">
        <w:rPr>
          <w:rFonts w:ascii="Book Antiqua" w:hAnsi="Book Antiqua" w:hint="eastAsia"/>
          <w:lang w:val="zh-TW"/>
        </w:rPr>
        <w:t>及其工會代表續行研商。</w:t>
      </w:r>
    </w:p>
    <w:p w:rsidR="00CF6881" w:rsidRDefault="00805C97" w:rsidP="002953C0">
      <w:pPr>
        <w:pStyle w:val="af0"/>
        <w:overflowPunct w:val="0"/>
        <w:snapToGrid/>
        <w:spacing w:beforeLines="50" w:line="312" w:lineRule="auto"/>
        <w:ind w:left="1758" w:hanging="1758"/>
        <w:jc w:val="both"/>
      </w:pPr>
      <w:r>
        <w:rPr>
          <w:rFonts w:ascii="Book Antiqua" w:hAnsi="Book Antiqua" w:hint="eastAsia"/>
        </w:rPr>
        <w:t>陸</w:t>
      </w:r>
      <w:r w:rsidR="006E46F3">
        <w:rPr>
          <w:rFonts w:ascii="Book Antiqua" w:hAnsi="Book Antiqua"/>
        </w:rPr>
        <w:t>、散會：</w:t>
      </w:r>
      <w:r w:rsidR="00DD7FB9">
        <w:rPr>
          <w:rFonts w:ascii="Book Antiqua" w:hAnsi="Book Antiqua" w:hint="eastAsia"/>
          <w:color w:val="000000" w:themeColor="text1"/>
        </w:rPr>
        <w:t>上</w:t>
      </w:r>
      <w:r w:rsidR="006E46F3">
        <w:rPr>
          <w:rFonts w:ascii="Book Antiqua" w:hAnsi="Book Antiqua"/>
          <w:color w:val="000000" w:themeColor="text1"/>
        </w:rPr>
        <w:t>午</w:t>
      </w:r>
      <w:r w:rsidR="00DD7FB9">
        <w:rPr>
          <w:rFonts w:ascii="Book Antiqua" w:hAnsi="Book Antiqua" w:hint="eastAsia"/>
          <w:color w:val="000000" w:themeColor="text1"/>
        </w:rPr>
        <w:t>11</w:t>
      </w:r>
      <w:r w:rsidR="006E46F3">
        <w:rPr>
          <w:rFonts w:ascii="Book Antiqua" w:hAnsi="Book Antiqua"/>
          <w:color w:val="000000" w:themeColor="text1"/>
        </w:rPr>
        <w:t>時</w:t>
      </w:r>
      <w:r w:rsidR="00DD7FB9">
        <w:rPr>
          <w:rFonts w:ascii="Book Antiqua" w:hAnsi="Book Antiqua" w:hint="eastAsia"/>
          <w:color w:val="000000" w:themeColor="text1"/>
        </w:rPr>
        <w:t>5</w:t>
      </w:r>
      <w:r w:rsidR="006E46F3">
        <w:rPr>
          <w:rFonts w:ascii="Book Antiqua" w:hAnsi="Book Antiqua" w:hint="eastAsia"/>
          <w:color w:val="000000" w:themeColor="text1"/>
        </w:rPr>
        <w:t>0</w:t>
      </w:r>
      <w:r w:rsidR="006E46F3">
        <w:rPr>
          <w:rFonts w:ascii="Book Antiqua" w:hAnsi="Book Antiqua"/>
          <w:color w:val="000000" w:themeColor="text1"/>
        </w:rPr>
        <w:t>分。</w:t>
      </w:r>
    </w:p>
    <w:sectPr w:rsidR="00CF6881" w:rsidSect="00CF6881">
      <w:headerReference w:type="default" r:id="rId8"/>
      <w:footerReference w:type="default" r:id="rId9"/>
      <w:pgSz w:w="11906" w:h="16838"/>
      <w:pgMar w:top="1191" w:right="1418" w:bottom="1191" w:left="1418" w:header="567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F1" w:rsidRDefault="00AB4AF1" w:rsidP="00CF6881">
      <w:r>
        <w:separator/>
      </w:r>
    </w:p>
  </w:endnote>
  <w:endnote w:type="continuationSeparator" w:id="0">
    <w:p w:rsidR="00AB4AF1" w:rsidRDefault="00AB4AF1" w:rsidP="00CF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98" w:rsidRDefault="002953C0">
    <w:pPr>
      <w:pStyle w:val="ac"/>
      <w:jc w:val="center"/>
    </w:pPr>
    <w:r>
      <w:rPr>
        <w:noProof/>
      </w:rPr>
      <w:pict>
        <v:rect id="框架3" o:spid="_x0000_s4097" style="position:absolute;left:0;text-align:left;margin-left:-33.65pt;margin-top:556.35pt;width:11.85pt;height:11.35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" filled="f" stroked="f" strokecolor="#3465a4">
          <v:stroke joinstyle="round"/>
          <v:textbox>
            <w:txbxContent>
              <w:p w:rsidR="00EE0A98" w:rsidRDefault="00EE0A98">
                <w:pPr>
                  <w:pStyle w:val="af2"/>
                  <w:snapToGrid w:val="0"/>
                  <w:rPr>
                    <w:color w:val="00000A"/>
                  </w:rPr>
                </w:pPr>
                <w:r>
                  <w:rPr>
                    <w:rFonts w:eastAsia="標楷體"/>
                    <w:color w:val="00000A"/>
                  </w:rPr>
                  <w:t>線</w:t>
                </w:r>
              </w:p>
            </w:txbxContent>
          </v:textbox>
          <w10:wrap type="square" anchory="page"/>
        </v:rect>
      </w:pict>
    </w:r>
    <w:r w:rsidR="00EE0A98">
      <w:rPr>
        <w:rStyle w:val="a4"/>
        <w:rFonts w:ascii="Book Antiqua" w:eastAsia="標楷體" w:hAnsi="Book Antiqua"/>
      </w:rPr>
      <w:t>第</w:t>
    </w:r>
    <w:r w:rsidRPr="002953C0">
      <w:rPr>
        <w:rStyle w:val="a4"/>
        <w:rFonts w:ascii="Book Antiqua" w:eastAsia="標楷體" w:hAnsi="Book Antiqua"/>
      </w:rPr>
      <w:fldChar w:fldCharType="begin"/>
    </w:r>
    <w:r w:rsidR="00EE0A98">
      <w:instrText>PAGE</w:instrText>
    </w:r>
    <w:r>
      <w:fldChar w:fldCharType="separate"/>
    </w:r>
    <w:r w:rsidR="007C0153">
      <w:rPr>
        <w:noProof/>
      </w:rPr>
      <w:t>1</w:t>
    </w:r>
    <w:r>
      <w:fldChar w:fldCharType="end"/>
    </w:r>
    <w:r w:rsidR="00EE0A98">
      <w:rPr>
        <w:rStyle w:val="a4"/>
        <w:rFonts w:ascii="Book Antiqua" w:eastAsia="標楷體" w:hAnsi="Book Antiqua"/>
      </w:rPr>
      <w:t>頁　共</w:t>
    </w:r>
    <w:r w:rsidRPr="002953C0">
      <w:rPr>
        <w:rStyle w:val="a4"/>
        <w:rFonts w:ascii="Book Antiqua" w:eastAsia="標楷體" w:hAnsi="Book Antiqua"/>
      </w:rPr>
      <w:fldChar w:fldCharType="begin"/>
    </w:r>
    <w:r w:rsidR="00EE0A98">
      <w:instrText>NUMPAGES</w:instrText>
    </w:r>
    <w:r>
      <w:fldChar w:fldCharType="separate"/>
    </w:r>
    <w:r w:rsidR="007C0153">
      <w:rPr>
        <w:noProof/>
      </w:rPr>
      <w:t>1</w:t>
    </w:r>
    <w:r>
      <w:fldChar w:fldCharType="end"/>
    </w:r>
    <w:r w:rsidR="00EE0A98">
      <w:rPr>
        <w:rStyle w:val="a4"/>
        <w:rFonts w:ascii="Book Antiqua" w:eastAsia="標楷體" w:hAnsi="Book Antiqu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F1" w:rsidRDefault="00AB4AF1" w:rsidP="00CF6881">
      <w:r>
        <w:separator/>
      </w:r>
    </w:p>
  </w:footnote>
  <w:footnote w:type="continuationSeparator" w:id="0">
    <w:p w:rsidR="00AB4AF1" w:rsidRDefault="00AB4AF1" w:rsidP="00CF6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98" w:rsidRDefault="002953C0">
    <w:pPr>
      <w:pStyle w:val="ab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line id="shape_0" o:spid="_x0000_s4100" style="position:absolute;left:0;text-align:left;flip:x;z-index:251656192;visibility:visible" from="-272.3pt,288.05pt" to="-272.15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">
          <v:fill o:detectmouseclick="t"/>
        </v:line>
      </w:pict>
    </w:r>
    <w:r>
      <w:rPr>
        <w:rFonts w:ascii="標楷體" w:eastAsia="標楷體" w:hAnsi="標楷體"/>
        <w:noProof/>
      </w:rPr>
      <w:pict>
        <v:rect id="框架2" o:spid="_x0000_s4099" style="position:absolute;left:0;text-align:left;margin-left:-33.65pt;margin-top:276.15pt;width:11.85pt;height:11.35pt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" filled="f" stroked="f" strokecolor="#3465a4">
          <v:stroke joinstyle="round"/>
          <v:textbox>
            <w:txbxContent>
              <w:p w:rsidR="00EE0A98" w:rsidRDefault="00EE0A98">
                <w:pPr>
                  <w:pStyle w:val="af2"/>
                  <w:snapToGrid w:val="0"/>
                  <w:rPr>
                    <w:rFonts w:eastAsia="標楷體"/>
                  </w:rPr>
                </w:pPr>
                <w:r>
                  <w:rPr>
                    <w:rFonts w:eastAsia="標楷體"/>
                    <w:color w:val="00000A"/>
                  </w:rPr>
                  <w:t>裝</w:t>
                </w:r>
              </w:p>
            </w:txbxContent>
          </v:textbox>
          <w10:wrap type="square" anchory="page"/>
        </v:rect>
      </w:pict>
    </w:r>
    <w:r>
      <w:rPr>
        <w:rFonts w:ascii="標楷體" w:eastAsia="標楷體" w:hAnsi="標楷體"/>
        <w:noProof/>
      </w:rPr>
      <w:pict>
        <v:rect id="框架1" o:spid="_x0000_s4098" style="position:absolute;left:0;text-align:left;margin-left:-33.65pt;margin-top:415.6pt;width:11.85pt;height:11.3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" filled="f" stroked="f" strokecolor="#3465a4">
          <v:stroke joinstyle="round"/>
          <v:textbox>
            <w:txbxContent>
              <w:p w:rsidR="00EE0A98" w:rsidRDefault="00EE0A98">
                <w:pPr>
                  <w:pStyle w:val="af2"/>
                  <w:snapToGrid w:val="0"/>
                  <w:rPr>
                    <w:rFonts w:eastAsia="標楷體"/>
                  </w:rPr>
                </w:pPr>
                <w:r>
                  <w:rPr>
                    <w:rFonts w:eastAsia="標楷體"/>
                    <w:color w:val="00000A"/>
                  </w:rPr>
                  <w:t>訂</w:t>
                </w:r>
              </w:p>
            </w:txbxContent>
          </v:textbox>
          <w10:wrap type="squar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57D"/>
    <w:multiLevelType w:val="multilevel"/>
    <w:tmpl w:val="84B46822"/>
    <w:lvl w:ilvl="0">
      <w:start w:val="1"/>
      <w:numFmt w:val="taiwaneseCountingThousand"/>
      <w:lvlText w:val="%1、"/>
      <w:lvlJc w:val="left"/>
      <w:pPr>
        <w:ind w:left="2122" w:hanging="1080"/>
      </w:pPr>
    </w:lvl>
    <w:lvl w:ilvl="1">
      <w:start w:val="1"/>
      <w:numFmt w:val="ideographTraditional"/>
      <w:lvlText w:val="%2、"/>
      <w:lvlJc w:val="left"/>
      <w:pPr>
        <w:ind w:left="2002" w:hanging="480"/>
      </w:pPr>
    </w:lvl>
    <w:lvl w:ilvl="2">
      <w:start w:val="1"/>
      <w:numFmt w:val="lowerRoman"/>
      <w:lvlText w:val="%3."/>
      <w:lvlJc w:val="right"/>
      <w:pPr>
        <w:ind w:left="2482" w:hanging="480"/>
      </w:pPr>
    </w:lvl>
    <w:lvl w:ilvl="3">
      <w:start w:val="1"/>
      <w:numFmt w:val="decimal"/>
      <w:lvlText w:val="%4."/>
      <w:lvlJc w:val="left"/>
      <w:pPr>
        <w:ind w:left="2962" w:hanging="480"/>
      </w:pPr>
    </w:lvl>
    <w:lvl w:ilvl="4">
      <w:start w:val="1"/>
      <w:numFmt w:val="ideographTraditional"/>
      <w:lvlText w:val="%5、"/>
      <w:lvlJc w:val="left"/>
      <w:pPr>
        <w:ind w:left="3442" w:hanging="480"/>
      </w:pPr>
    </w:lvl>
    <w:lvl w:ilvl="5">
      <w:start w:val="1"/>
      <w:numFmt w:val="lowerRoman"/>
      <w:lvlText w:val="%6."/>
      <w:lvlJc w:val="right"/>
      <w:pPr>
        <w:ind w:left="3922" w:hanging="480"/>
      </w:pPr>
    </w:lvl>
    <w:lvl w:ilvl="6">
      <w:start w:val="1"/>
      <w:numFmt w:val="decimal"/>
      <w:lvlText w:val="%7."/>
      <w:lvlJc w:val="left"/>
      <w:pPr>
        <w:ind w:left="4402" w:hanging="480"/>
      </w:pPr>
    </w:lvl>
    <w:lvl w:ilvl="7">
      <w:start w:val="1"/>
      <w:numFmt w:val="ideographTraditional"/>
      <w:lvlText w:val="%8、"/>
      <w:lvlJc w:val="left"/>
      <w:pPr>
        <w:ind w:left="4882" w:hanging="480"/>
      </w:pPr>
    </w:lvl>
    <w:lvl w:ilvl="8">
      <w:start w:val="1"/>
      <w:numFmt w:val="lowerRoman"/>
      <w:lvlText w:val="%9."/>
      <w:lvlJc w:val="right"/>
      <w:pPr>
        <w:ind w:left="5362" w:hanging="480"/>
      </w:pPr>
    </w:lvl>
  </w:abstractNum>
  <w:abstractNum w:abstractNumId="1">
    <w:nsid w:val="1A0613D9"/>
    <w:multiLevelType w:val="multilevel"/>
    <w:tmpl w:val="254AF9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BAF3AA5"/>
    <w:multiLevelType w:val="hybridMultilevel"/>
    <w:tmpl w:val="66A8AAEA"/>
    <w:lvl w:ilvl="0" w:tplc="04090015">
      <w:start w:val="1"/>
      <w:numFmt w:val="taiwaneseCountingThousand"/>
      <w:lvlText w:val="%1、"/>
      <w:lvlJc w:val="left"/>
      <w:pPr>
        <w:ind w:left="8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3">
    <w:nsid w:val="1D5B6B8F"/>
    <w:multiLevelType w:val="hybridMultilevel"/>
    <w:tmpl w:val="66A8AAEA"/>
    <w:lvl w:ilvl="0" w:tplc="04090015">
      <w:start w:val="1"/>
      <w:numFmt w:val="taiwaneseCountingThousand"/>
      <w:lvlText w:val="%1、"/>
      <w:lvlJc w:val="left"/>
      <w:pPr>
        <w:ind w:left="8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4">
    <w:nsid w:val="2F5B7CEE"/>
    <w:multiLevelType w:val="multilevel"/>
    <w:tmpl w:val="05A61B7A"/>
    <w:lvl w:ilvl="0">
      <w:start w:val="1"/>
      <w:numFmt w:val="taiwaneseCountingThousand"/>
      <w:lvlText w:val="%1、"/>
      <w:lvlJc w:val="left"/>
      <w:pPr>
        <w:ind w:left="2122" w:hanging="1080"/>
      </w:pPr>
    </w:lvl>
    <w:lvl w:ilvl="1">
      <w:start w:val="1"/>
      <w:numFmt w:val="ideographTraditional"/>
      <w:lvlText w:val="%2、"/>
      <w:lvlJc w:val="left"/>
      <w:pPr>
        <w:ind w:left="2002" w:hanging="480"/>
      </w:pPr>
    </w:lvl>
    <w:lvl w:ilvl="2">
      <w:start w:val="1"/>
      <w:numFmt w:val="lowerRoman"/>
      <w:lvlText w:val="%3."/>
      <w:lvlJc w:val="right"/>
      <w:pPr>
        <w:ind w:left="2482" w:hanging="480"/>
      </w:pPr>
    </w:lvl>
    <w:lvl w:ilvl="3">
      <w:start w:val="1"/>
      <w:numFmt w:val="decimal"/>
      <w:lvlText w:val="%4."/>
      <w:lvlJc w:val="left"/>
      <w:pPr>
        <w:ind w:left="2962" w:hanging="480"/>
      </w:pPr>
    </w:lvl>
    <w:lvl w:ilvl="4">
      <w:start w:val="1"/>
      <w:numFmt w:val="ideographTraditional"/>
      <w:lvlText w:val="%5、"/>
      <w:lvlJc w:val="left"/>
      <w:pPr>
        <w:ind w:left="3442" w:hanging="480"/>
      </w:pPr>
    </w:lvl>
    <w:lvl w:ilvl="5">
      <w:start w:val="1"/>
      <w:numFmt w:val="lowerRoman"/>
      <w:lvlText w:val="%6."/>
      <w:lvlJc w:val="right"/>
      <w:pPr>
        <w:ind w:left="3922" w:hanging="480"/>
      </w:pPr>
    </w:lvl>
    <w:lvl w:ilvl="6">
      <w:start w:val="1"/>
      <w:numFmt w:val="decimal"/>
      <w:lvlText w:val="%7."/>
      <w:lvlJc w:val="left"/>
      <w:pPr>
        <w:ind w:left="4402" w:hanging="480"/>
      </w:pPr>
    </w:lvl>
    <w:lvl w:ilvl="7">
      <w:start w:val="1"/>
      <w:numFmt w:val="ideographTraditional"/>
      <w:lvlText w:val="%8、"/>
      <w:lvlJc w:val="left"/>
      <w:pPr>
        <w:ind w:left="4882" w:hanging="480"/>
      </w:pPr>
    </w:lvl>
    <w:lvl w:ilvl="8">
      <w:start w:val="1"/>
      <w:numFmt w:val="lowerRoman"/>
      <w:lvlText w:val="%9."/>
      <w:lvlJc w:val="right"/>
      <w:pPr>
        <w:ind w:left="5362" w:hanging="480"/>
      </w:pPr>
    </w:lvl>
  </w:abstractNum>
  <w:abstractNum w:abstractNumId="5">
    <w:nsid w:val="39FA69D9"/>
    <w:multiLevelType w:val="hybridMultilevel"/>
    <w:tmpl w:val="66A8AAEA"/>
    <w:lvl w:ilvl="0" w:tplc="04090015">
      <w:start w:val="1"/>
      <w:numFmt w:val="taiwaneseCountingThousand"/>
      <w:lvlText w:val="%1、"/>
      <w:lvlJc w:val="left"/>
      <w:pPr>
        <w:ind w:left="8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6">
    <w:nsid w:val="5AEF4ACD"/>
    <w:multiLevelType w:val="multilevel"/>
    <w:tmpl w:val="9B78DE48"/>
    <w:lvl w:ilvl="0">
      <w:start w:val="1"/>
      <w:numFmt w:val="taiwaneseCountingThousand"/>
      <w:lvlText w:val="%1、"/>
      <w:lvlJc w:val="left"/>
      <w:pPr>
        <w:ind w:left="2122" w:hanging="1080"/>
      </w:pPr>
    </w:lvl>
    <w:lvl w:ilvl="1">
      <w:start w:val="1"/>
      <w:numFmt w:val="ideographTraditional"/>
      <w:lvlText w:val="%2、"/>
      <w:lvlJc w:val="left"/>
      <w:pPr>
        <w:ind w:left="2002" w:hanging="480"/>
      </w:pPr>
    </w:lvl>
    <w:lvl w:ilvl="2">
      <w:start w:val="1"/>
      <w:numFmt w:val="lowerRoman"/>
      <w:lvlText w:val="%3."/>
      <w:lvlJc w:val="right"/>
      <w:pPr>
        <w:ind w:left="2482" w:hanging="480"/>
      </w:pPr>
    </w:lvl>
    <w:lvl w:ilvl="3">
      <w:start w:val="1"/>
      <w:numFmt w:val="decimal"/>
      <w:lvlText w:val="%4."/>
      <w:lvlJc w:val="left"/>
      <w:pPr>
        <w:ind w:left="2962" w:hanging="480"/>
      </w:pPr>
    </w:lvl>
    <w:lvl w:ilvl="4">
      <w:start w:val="1"/>
      <w:numFmt w:val="ideographTraditional"/>
      <w:lvlText w:val="%5、"/>
      <w:lvlJc w:val="left"/>
      <w:pPr>
        <w:ind w:left="3442" w:hanging="480"/>
      </w:pPr>
    </w:lvl>
    <w:lvl w:ilvl="5">
      <w:start w:val="1"/>
      <w:numFmt w:val="lowerRoman"/>
      <w:lvlText w:val="%6."/>
      <w:lvlJc w:val="right"/>
      <w:pPr>
        <w:ind w:left="3922" w:hanging="480"/>
      </w:pPr>
    </w:lvl>
    <w:lvl w:ilvl="6">
      <w:start w:val="1"/>
      <w:numFmt w:val="decimal"/>
      <w:lvlText w:val="%7."/>
      <w:lvlJc w:val="left"/>
      <w:pPr>
        <w:ind w:left="4402" w:hanging="480"/>
      </w:pPr>
    </w:lvl>
    <w:lvl w:ilvl="7">
      <w:start w:val="1"/>
      <w:numFmt w:val="ideographTraditional"/>
      <w:lvlText w:val="%8、"/>
      <w:lvlJc w:val="left"/>
      <w:pPr>
        <w:ind w:left="4882" w:hanging="480"/>
      </w:pPr>
    </w:lvl>
    <w:lvl w:ilvl="8">
      <w:start w:val="1"/>
      <w:numFmt w:val="lowerRoman"/>
      <w:lvlText w:val="%9."/>
      <w:lvlJc w:val="right"/>
      <w:pPr>
        <w:ind w:left="5362" w:hanging="480"/>
      </w:pPr>
    </w:lvl>
  </w:abstractNum>
  <w:abstractNum w:abstractNumId="7">
    <w:nsid w:val="6D650E4C"/>
    <w:multiLevelType w:val="hybridMultilevel"/>
    <w:tmpl w:val="66A8AAEA"/>
    <w:lvl w:ilvl="0" w:tplc="04090015">
      <w:start w:val="1"/>
      <w:numFmt w:val="taiwaneseCountingThousand"/>
      <w:lvlText w:val="%1、"/>
      <w:lvlJc w:val="left"/>
      <w:pPr>
        <w:ind w:left="820" w:hanging="480"/>
      </w:pPr>
    </w:lvl>
    <w:lvl w:ilvl="1" w:tplc="04090019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6881"/>
    <w:rsid w:val="00010256"/>
    <w:rsid w:val="00022CF4"/>
    <w:rsid w:val="001062E0"/>
    <w:rsid w:val="001D3B90"/>
    <w:rsid w:val="001E384D"/>
    <w:rsid w:val="001E439D"/>
    <w:rsid w:val="00274BDA"/>
    <w:rsid w:val="002953C0"/>
    <w:rsid w:val="002E769E"/>
    <w:rsid w:val="002F7643"/>
    <w:rsid w:val="003078D5"/>
    <w:rsid w:val="00312602"/>
    <w:rsid w:val="003609CA"/>
    <w:rsid w:val="003B57DE"/>
    <w:rsid w:val="0041642D"/>
    <w:rsid w:val="0044495E"/>
    <w:rsid w:val="00451CCD"/>
    <w:rsid w:val="00492FF5"/>
    <w:rsid w:val="004E2588"/>
    <w:rsid w:val="00566C9D"/>
    <w:rsid w:val="005C49D3"/>
    <w:rsid w:val="005D7D41"/>
    <w:rsid w:val="005E309A"/>
    <w:rsid w:val="00632F7F"/>
    <w:rsid w:val="0067506E"/>
    <w:rsid w:val="00683F34"/>
    <w:rsid w:val="006D7B98"/>
    <w:rsid w:val="006E4050"/>
    <w:rsid w:val="006E46F3"/>
    <w:rsid w:val="0073475E"/>
    <w:rsid w:val="007456EB"/>
    <w:rsid w:val="00756688"/>
    <w:rsid w:val="007C0153"/>
    <w:rsid w:val="00805C97"/>
    <w:rsid w:val="00852F71"/>
    <w:rsid w:val="00867042"/>
    <w:rsid w:val="00887A88"/>
    <w:rsid w:val="00890767"/>
    <w:rsid w:val="00902FC0"/>
    <w:rsid w:val="00914BF7"/>
    <w:rsid w:val="0094506F"/>
    <w:rsid w:val="00987035"/>
    <w:rsid w:val="00994497"/>
    <w:rsid w:val="00996665"/>
    <w:rsid w:val="009A25B2"/>
    <w:rsid w:val="009A69E5"/>
    <w:rsid w:val="009B566E"/>
    <w:rsid w:val="00A140D9"/>
    <w:rsid w:val="00A47AF9"/>
    <w:rsid w:val="00AB4AF1"/>
    <w:rsid w:val="00AC16D8"/>
    <w:rsid w:val="00B31AB6"/>
    <w:rsid w:val="00B72BFC"/>
    <w:rsid w:val="00B81CFF"/>
    <w:rsid w:val="00C117AF"/>
    <w:rsid w:val="00C22916"/>
    <w:rsid w:val="00C43CB3"/>
    <w:rsid w:val="00CA1C5A"/>
    <w:rsid w:val="00CB0922"/>
    <w:rsid w:val="00CB46DB"/>
    <w:rsid w:val="00CC424D"/>
    <w:rsid w:val="00CC6BA1"/>
    <w:rsid w:val="00CF3A8D"/>
    <w:rsid w:val="00CF6881"/>
    <w:rsid w:val="00D8134C"/>
    <w:rsid w:val="00DD7FB9"/>
    <w:rsid w:val="00DF4E58"/>
    <w:rsid w:val="00E2181E"/>
    <w:rsid w:val="00E74554"/>
    <w:rsid w:val="00E83245"/>
    <w:rsid w:val="00E97BE6"/>
    <w:rsid w:val="00EE0A98"/>
    <w:rsid w:val="00EE43B4"/>
    <w:rsid w:val="00EF58D7"/>
    <w:rsid w:val="00F105ED"/>
    <w:rsid w:val="00F670DD"/>
    <w:rsid w:val="00F941C8"/>
    <w:rsid w:val="00FE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6881"/>
  </w:style>
  <w:style w:type="paragraph" w:styleId="1">
    <w:name w:val="heading 1"/>
    <w:basedOn w:val="a0"/>
    <w:rsid w:val="00CF6881"/>
    <w:pPr>
      <w:outlineLvl w:val="0"/>
    </w:pPr>
  </w:style>
  <w:style w:type="paragraph" w:styleId="2">
    <w:name w:val="heading 2"/>
    <w:basedOn w:val="a0"/>
    <w:rsid w:val="00CF6881"/>
    <w:pPr>
      <w:outlineLvl w:val="1"/>
    </w:pPr>
  </w:style>
  <w:style w:type="paragraph" w:styleId="3">
    <w:name w:val="heading 3"/>
    <w:basedOn w:val="a0"/>
    <w:rsid w:val="00CF6881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qFormat/>
    <w:rsid w:val="00AF3013"/>
  </w:style>
  <w:style w:type="character" w:customStyle="1" w:styleId="a5">
    <w:name w:val="註解方塊文字 字元"/>
    <w:basedOn w:val="a1"/>
    <w:qFormat/>
    <w:rsid w:val="00187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強調"/>
    <w:basedOn w:val="a1"/>
    <w:uiPriority w:val="20"/>
    <w:qFormat/>
    <w:rsid w:val="00B905AC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1"/>
    <w:qFormat/>
    <w:rsid w:val="00B905AC"/>
  </w:style>
  <w:style w:type="character" w:customStyle="1" w:styleId="a7">
    <w:name w:val="頁尾 字元"/>
    <w:basedOn w:val="a1"/>
    <w:uiPriority w:val="99"/>
    <w:qFormat/>
    <w:rsid w:val="00E2560E"/>
  </w:style>
  <w:style w:type="character" w:customStyle="1" w:styleId="st1">
    <w:name w:val="st1"/>
    <w:basedOn w:val="a1"/>
    <w:qFormat/>
    <w:rsid w:val="00971053"/>
  </w:style>
  <w:style w:type="character" w:customStyle="1" w:styleId="WW8Num1z7">
    <w:name w:val="WW8Num1z7"/>
    <w:qFormat/>
    <w:rsid w:val="007738F8"/>
  </w:style>
  <w:style w:type="character" w:customStyle="1" w:styleId="ListLabel1">
    <w:name w:val="ListLabel 1"/>
    <w:qFormat/>
    <w:rsid w:val="00CF6881"/>
    <w:rPr>
      <w:rFonts w:cs="Times New Roman"/>
      <w:sz w:val="32"/>
    </w:rPr>
  </w:style>
  <w:style w:type="character" w:customStyle="1" w:styleId="ListLabel2">
    <w:name w:val="ListLabel 2"/>
    <w:qFormat/>
    <w:rsid w:val="00CF6881"/>
    <w:rPr>
      <w:sz w:val="32"/>
    </w:rPr>
  </w:style>
  <w:style w:type="character" w:customStyle="1" w:styleId="ListLabel3">
    <w:name w:val="ListLabel 3"/>
    <w:qFormat/>
    <w:rsid w:val="00CF6881"/>
    <w:rPr>
      <w:rFonts w:eastAsia="標楷體"/>
    </w:rPr>
  </w:style>
  <w:style w:type="paragraph" w:styleId="a0">
    <w:name w:val="Title"/>
    <w:basedOn w:val="a"/>
    <w:next w:val="a"/>
    <w:qFormat/>
    <w:rsid w:val="00CF6881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"/>
    <w:rsid w:val="00CF6881"/>
    <w:rPr>
      <w:rFonts w:cs="Mangal"/>
    </w:rPr>
  </w:style>
  <w:style w:type="paragraph" w:customStyle="1" w:styleId="a9">
    <w:name w:val="圖表標示"/>
    <w:basedOn w:val="a"/>
    <w:rsid w:val="00CF68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rsid w:val="00CF6881"/>
    <w:pPr>
      <w:suppressLineNumbers/>
    </w:pPr>
    <w:rPr>
      <w:rFonts w:cs="Mangal"/>
    </w:rPr>
  </w:style>
  <w:style w:type="paragraph" w:styleId="ab">
    <w:name w:val="header"/>
    <w:basedOn w:val="a"/>
    <w:rsid w:val="00AF3013"/>
    <w:pPr>
      <w:tabs>
        <w:tab w:val="center" w:pos="4153"/>
        <w:tab w:val="right" w:pos="8306"/>
      </w:tabs>
      <w:snapToGrid w:val="0"/>
    </w:pPr>
  </w:style>
  <w:style w:type="paragraph" w:styleId="ac">
    <w:name w:val="footer"/>
    <w:basedOn w:val="a"/>
    <w:uiPriority w:val="99"/>
    <w:rsid w:val="00AF3013"/>
    <w:pPr>
      <w:tabs>
        <w:tab w:val="center" w:pos="4153"/>
        <w:tab w:val="right" w:pos="8306"/>
      </w:tabs>
      <w:snapToGrid w:val="0"/>
    </w:pPr>
  </w:style>
  <w:style w:type="paragraph" w:customStyle="1" w:styleId="ad">
    <w:name w:val="公文(內容)"/>
    <w:basedOn w:val="a"/>
    <w:qFormat/>
    <w:rsid w:val="00AF3013"/>
    <w:pPr>
      <w:snapToGrid w:val="0"/>
      <w:spacing w:line="578" w:lineRule="exact"/>
    </w:pPr>
    <w:rPr>
      <w:rFonts w:ascii="標楷體" w:eastAsia="標楷體" w:hAnsi="標楷體"/>
      <w:sz w:val="34"/>
    </w:rPr>
  </w:style>
  <w:style w:type="paragraph" w:customStyle="1" w:styleId="ae">
    <w:name w:val="公文(後續內容)"/>
    <w:basedOn w:val="ad"/>
    <w:qFormat/>
    <w:rsid w:val="00AF3013"/>
  </w:style>
  <w:style w:type="paragraph" w:styleId="af">
    <w:name w:val="Balloon Text"/>
    <w:basedOn w:val="a"/>
    <w:qFormat/>
    <w:rsid w:val="00187C6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公文(開會地點)"/>
    <w:basedOn w:val="a"/>
    <w:qFormat/>
    <w:rsid w:val="00905D05"/>
    <w:pPr>
      <w:snapToGrid w:val="0"/>
      <w:spacing w:line="500" w:lineRule="exact"/>
      <w:ind w:left="1619" w:hanging="1619"/>
    </w:pPr>
    <w:rPr>
      <w:rFonts w:ascii="標楷體" w:eastAsia="標楷體" w:hAnsi="標楷體"/>
      <w:sz w:val="32"/>
      <w:szCs w:val="32"/>
    </w:rPr>
  </w:style>
  <w:style w:type="paragraph" w:styleId="af1">
    <w:name w:val="List Paragraph"/>
    <w:basedOn w:val="a"/>
    <w:uiPriority w:val="34"/>
    <w:qFormat/>
    <w:rsid w:val="00E41D93"/>
    <w:pPr>
      <w:ind w:left="480"/>
    </w:pPr>
  </w:style>
  <w:style w:type="paragraph" w:customStyle="1" w:styleId="af2">
    <w:name w:val="框架內容"/>
    <w:basedOn w:val="a"/>
    <w:qFormat/>
    <w:rsid w:val="00CF6881"/>
  </w:style>
  <w:style w:type="paragraph" w:customStyle="1" w:styleId="af3">
    <w:name w:val="引言"/>
    <w:basedOn w:val="a"/>
    <w:qFormat/>
    <w:rsid w:val="00CF6881"/>
  </w:style>
  <w:style w:type="paragraph" w:customStyle="1" w:styleId="af4">
    <w:name w:val="題名"/>
    <w:basedOn w:val="a0"/>
    <w:rsid w:val="00CF6881"/>
  </w:style>
  <w:style w:type="paragraph" w:customStyle="1" w:styleId="af5">
    <w:name w:val="副題"/>
    <w:basedOn w:val="a0"/>
    <w:rsid w:val="00CF6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D9FCC-C6DA-443B-A25F-C65C15B6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308</Characters>
  <Application>Microsoft Office Word</Application>
  <DocSecurity>0</DocSecurity>
  <Lines>2</Lines>
  <Paragraphs>1</Paragraphs>
  <ScaleCrop>false</ScaleCrop>
  <Company>nta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公股銀行辦理專案貸款執行報告及研商會議紀錄</dc:title>
  <dc:creator>柯月華</dc:creator>
  <cp:lastModifiedBy>國庫署總發文簡裔宸</cp:lastModifiedBy>
  <cp:revision>12</cp:revision>
  <cp:lastPrinted>2018-05-02T01:03:00Z</cp:lastPrinted>
  <dcterms:created xsi:type="dcterms:W3CDTF">2018-04-25T05:53:00Z</dcterms:created>
  <dcterms:modified xsi:type="dcterms:W3CDTF">2018-05-02T01:03:00Z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